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7A169" w14:textId="77777777" w:rsidR="003960F3" w:rsidRDefault="008076DD">
      <w:pPr>
        <w:pStyle w:val="2"/>
        <w:widowControl/>
        <w:shd w:val="clear" w:color="auto" w:fill="FFFFFF"/>
        <w:spacing w:before="300" w:beforeAutospacing="0" w:after="150" w:afterAutospacing="0" w:line="300" w:lineRule="exact"/>
        <w:jc w:val="center"/>
        <w:rPr>
          <w:rFonts w:cs="宋体" w:hint="default"/>
          <w:sz w:val="44"/>
          <w:szCs w:val="44"/>
          <w:shd w:val="clear" w:color="auto" w:fill="FFFFFF"/>
        </w:rPr>
      </w:pPr>
      <w:r>
        <w:rPr>
          <w:rFonts w:cs="宋体"/>
          <w:sz w:val="44"/>
          <w:szCs w:val="44"/>
          <w:shd w:val="clear" w:color="auto" w:fill="FFFFFF"/>
        </w:rPr>
        <w:t>关于集团公司建筑工地N</w:t>
      </w:r>
      <w:r>
        <w:rPr>
          <w:rFonts w:cs="宋体" w:hint="default"/>
          <w:sz w:val="44"/>
          <w:szCs w:val="44"/>
          <w:shd w:val="clear" w:color="auto" w:fill="FFFFFF"/>
        </w:rPr>
        <w:t>CP</w:t>
      </w:r>
      <w:r>
        <w:rPr>
          <w:rFonts w:cs="宋体"/>
          <w:sz w:val="44"/>
          <w:szCs w:val="44"/>
          <w:shd w:val="clear" w:color="auto" w:fill="FFFFFF"/>
        </w:rPr>
        <w:t>疫情防控工作</w:t>
      </w:r>
    </w:p>
    <w:p w14:paraId="67E7EF04" w14:textId="77777777" w:rsidR="003960F3" w:rsidRDefault="008076DD">
      <w:pPr>
        <w:pStyle w:val="2"/>
        <w:widowControl/>
        <w:shd w:val="clear" w:color="auto" w:fill="FFFFFF"/>
        <w:spacing w:before="300" w:beforeAutospacing="0" w:after="150" w:afterAutospacing="0" w:line="300" w:lineRule="exact"/>
        <w:jc w:val="center"/>
        <w:rPr>
          <w:rFonts w:cs="宋体" w:hint="default"/>
          <w:sz w:val="44"/>
          <w:szCs w:val="44"/>
        </w:rPr>
      </w:pPr>
      <w:r>
        <w:rPr>
          <w:rFonts w:cs="宋体"/>
          <w:sz w:val="44"/>
          <w:szCs w:val="44"/>
          <w:shd w:val="clear" w:color="auto" w:fill="FFFFFF"/>
        </w:rPr>
        <w:t>管理细则的通知</w:t>
      </w:r>
    </w:p>
    <w:p w14:paraId="47C95D4C" w14:textId="77777777" w:rsidR="003960F3" w:rsidRPr="003E007A" w:rsidRDefault="003960F3">
      <w:pPr>
        <w:pStyle w:val="a5"/>
        <w:widowControl/>
        <w:spacing w:beforeAutospacing="0" w:afterAutospacing="0"/>
        <w:rPr>
          <w:rFonts w:ascii="仿宋" w:eastAsia="仿宋" w:hAnsi="仿宋" w:cs="宋体"/>
          <w:sz w:val="21"/>
          <w:szCs w:val="21"/>
          <w:shd w:val="clear" w:color="auto" w:fill="FFFFFF"/>
        </w:rPr>
      </w:pPr>
    </w:p>
    <w:p w14:paraId="130CF538" w14:textId="77777777" w:rsidR="003960F3" w:rsidRDefault="008076DD">
      <w:pPr>
        <w:pStyle w:val="a5"/>
        <w:widowControl/>
        <w:spacing w:beforeAutospacing="0" w:afterAutospacing="0" w:line="360" w:lineRule="auto"/>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各所属单位：</w:t>
      </w:r>
    </w:p>
    <w:p w14:paraId="73281931"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为坚决贯彻各级政府加强新型冠状病毒感染的肺炎（简称N</w:t>
      </w:r>
      <w:r>
        <w:rPr>
          <w:rFonts w:ascii="仿宋" w:eastAsia="仿宋" w:hAnsi="仿宋" w:cs="宋体"/>
          <w:sz w:val="30"/>
          <w:szCs w:val="30"/>
          <w:shd w:val="clear" w:color="auto" w:fill="FFFFFF"/>
        </w:rPr>
        <w:t>CP</w:t>
      </w:r>
      <w:r>
        <w:rPr>
          <w:rFonts w:ascii="仿宋" w:eastAsia="仿宋" w:hAnsi="仿宋" w:cs="宋体" w:hint="eastAsia"/>
          <w:sz w:val="30"/>
          <w:szCs w:val="30"/>
          <w:shd w:val="clear" w:color="auto" w:fill="FFFFFF"/>
        </w:rPr>
        <w:t>）疫情防控工作要求，持续强化依法防控、科学防控、联防联控，坚持“三个全覆盖、三个一律”，坚决切断传染源、阻断传播途径，认真落实肺炎疫情返工人员健康筛查、重点人员隔离观察（留验）、重点场所预防性消毒等通知文件精神，进一步加强集团公司建筑工地N</w:t>
      </w:r>
      <w:r>
        <w:rPr>
          <w:rFonts w:ascii="仿宋" w:eastAsia="仿宋" w:hAnsi="仿宋" w:cs="宋体"/>
          <w:sz w:val="30"/>
          <w:szCs w:val="30"/>
          <w:shd w:val="clear" w:color="auto" w:fill="FFFFFF"/>
        </w:rPr>
        <w:t>CP</w:t>
      </w:r>
      <w:r>
        <w:rPr>
          <w:rFonts w:ascii="仿宋" w:eastAsia="仿宋" w:hAnsi="仿宋" w:cs="宋体" w:hint="eastAsia"/>
          <w:sz w:val="30"/>
          <w:szCs w:val="30"/>
          <w:shd w:val="clear" w:color="auto" w:fill="FFFFFF"/>
        </w:rPr>
        <w:t>疫情防控力度，现将具体管理措施及要求明确如下：</w:t>
      </w:r>
    </w:p>
    <w:p w14:paraId="645B6150" w14:textId="77777777" w:rsidR="003960F3" w:rsidRDefault="008076DD">
      <w:pPr>
        <w:pStyle w:val="a5"/>
        <w:widowControl/>
        <w:spacing w:beforeAutospacing="0" w:afterAutospacing="0" w:line="360" w:lineRule="auto"/>
        <w:ind w:firstLineChars="200" w:firstLine="602"/>
        <w:rPr>
          <w:rFonts w:ascii="仿宋" w:eastAsia="仿宋" w:hAnsi="仿宋" w:cs="宋体"/>
          <w:b/>
          <w:bCs/>
          <w:sz w:val="30"/>
          <w:szCs w:val="30"/>
          <w:shd w:val="clear" w:color="auto" w:fill="FFFFFF"/>
        </w:rPr>
      </w:pPr>
      <w:r>
        <w:rPr>
          <w:rFonts w:ascii="仿宋" w:eastAsia="仿宋" w:hAnsi="仿宋" w:cs="宋体" w:hint="eastAsia"/>
          <w:b/>
          <w:bCs/>
          <w:sz w:val="30"/>
          <w:szCs w:val="30"/>
          <w:shd w:val="clear" w:color="auto" w:fill="FFFFFF"/>
        </w:rPr>
        <w:t>一、组织管理</w:t>
      </w:r>
      <w:r>
        <w:rPr>
          <w:rFonts w:ascii="仿宋" w:eastAsia="仿宋" w:hAnsi="仿宋" w:cs="宋体" w:hint="eastAsia"/>
          <w:sz w:val="30"/>
          <w:szCs w:val="30"/>
          <w:shd w:val="clear" w:color="auto" w:fill="FFFFFF"/>
        </w:rPr>
        <w:t xml:space="preserve"> </w:t>
      </w:r>
    </w:p>
    <w:p w14:paraId="20B1254A" w14:textId="77777777"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（一）组建防疫管理队伍</w:t>
      </w:r>
    </w:p>
    <w:p w14:paraId="46F03896" w14:textId="77777777"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成立项目部疫情防控小组，明确职责。由项目负责人担任组长，关键岗位人员担任组员，专人专岗，明确相应岗位防疫职责。</w:t>
      </w:r>
      <w:r>
        <w:rPr>
          <w:rFonts w:ascii="仿宋" w:eastAsia="仿宋" w:hAnsi="仿宋" w:hint="eastAsia"/>
          <w:bCs/>
          <w:color w:val="000000"/>
          <w:sz w:val="30"/>
          <w:szCs w:val="30"/>
          <w:shd w:val="clear" w:color="auto" w:fill="FFFFFF"/>
        </w:rPr>
        <w:t>组建疫情防控工作专班，重点负责疫情期间的安全生产、人员管控、环境消毒、交通安排、疫情宣传、物资筹备、信息报送等工作，并</w:t>
      </w:r>
      <w:r>
        <w:rPr>
          <w:rFonts w:ascii="仿宋" w:eastAsia="仿宋" w:hAnsi="仿宋" w:cs="宋体" w:hint="eastAsia"/>
          <w:sz w:val="30"/>
          <w:szCs w:val="30"/>
          <w:shd w:val="clear" w:color="auto" w:fill="FFFFFF"/>
        </w:rPr>
        <w:t>落实好专人对接属地行业主管部门、社区管理部门、疾控部门。</w:t>
      </w:r>
    </w:p>
    <w:p w14:paraId="08B7AEE2" w14:textId="77777777"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（二）制定防疫及复工方案</w:t>
      </w:r>
    </w:p>
    <w:p w14:paraId="09BCC628" w14:textId="77777777"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建立项目部疫情防控体系，由疫情防控小组负责制定本项目的疫情防控及复工方案，包括领导体系、责任分工、排查制度、</w:t>
      </w:r>
      <w:r>
        <w:rPr>
          <w:rFonts w:ascii="仿宋" w:eastAsia="仿宋" w:hAnsi="仿宋" w:cs="宋体" w:hint="eastAsia"/>
          <w:sz w:val="30"/>
          <w:szCs w:val="30"/>
          <w:shd w:val="clear" w:color="auto" w:fill="FFFFFF"/>
        </w:rPr>
        <w:lastRenderedPageBreak/>
        <w:t>日常管控、后勤保障、应急处置等内容，明确项目部施工产能、疫情防控、工人医学观察、生产生活等工作安排。</w:t>
      </w:r>
    </w:p>
    <w:p w14:paraId="2A0AACE5" w14:textId="77777777"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（三）做好复工准备</w:t>
      </w:r>
    </w:p>
    <w:p w14:paraId="7697A827" w14:textId="15303609"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1、复工时间：集团公司所有在建项目必须严格遵守属地发布的复工时间，不得提前复工，</w:t>
      </w:r>
      <w:r w:rsidR="0062171D" w:rsidRPr="0062171D">
        <w:rPr>
          <w:rFonts w:ascii="仿宋" w:eastAsia="仿宋" w:hAnsi="仿宋" w:cs="宋体" w:hint="eastAsia"/>
          <w:sz w:val="30"/>
          <w:szCs w:val="30"/>
          <w:shd w:val="clear" w:color="auto" w:fill="FFFFFF"/>
        </w:rPr>
        <w:t>所有在建</w:t>
      </w:r>
      <w:r>
        <w:rPr>
          <w:rFonts w:ascii="仿宋" w:eastAsia="仿宋" w:hAnsi="仿宋" w:cs="宋体" w:hint="eastAsia"/>
          <w:sz w:val="30"/>
          <w:szCs w:val="30"/>
          <w:shd w:val="clear" w:color="auto" w:fill="FFFFFF"/>
        </w:rPr>
        <w:t>项目原则上不得早于2</w:t>
      </w:r>
      <w:r>
        <w:rPr>
          <w:rFonts w:ascii="仿宋" w:eastAsia="仿宋" w:hAnsi="仿宋" w:cs="宋体"/>
          <w:sz w:val="30"/>
          <w:szCs w:val="30"/>
          <w:shd w:val="clear" w:color="auto" w:fill="FFFFFF"/>
        </w:rPr>
        <w:t>月</w:t>
      </w:r>
      <w:r>
        <w:rPr>
          <w:rFonts w:ascii="仿宋" w:eastAsia="仿宋" w:hAnsi="仿宋" w:cs="宋体" w:hint="eastAsia"/>
          <w:sz w:val="30"/>
          <w:szCs w:val="30"/>
          <w:shd w:val="clear" w:color="auto" w:fill="FFFFFF"/>
        </w:rPr>
        <w:t>2</w:t>
      </w:r>
      <w:r>
        <w:rPr>
          <w:rFonts w:ascii="仿宋" w:eastAsia="仿宋" w:hAnsi="仿宋" w:cs="宋体"/>
          <w:sz w:val="30"/>
          <w:szCs w:val="30"/>
          <w:shd w:val="clear" w:color="auto" w:fill="FFFFFF"/>
        </w:rPr>
        <w:t>9日复工</w:t>
      </w:r>
      <w:r>
        <w:rPr>
          <w:rFonts w:ascii="仿宋" w:eastAsia="仿宋" w:hAnsi="仿宋" w:cs="宋体" w:hint="eastAsia"/>
          <w:sz w:val="30"/>
          <w:szCs w:val="30"/>
          <w:shd w:val="clear" w:color="auto" w:fill="FFFFFF"/>
        </w:rPr>
        <w:t>，并实时关注项目属地随着疫情影响而发布的变更复工日期，及时作出调准。</w:t>
      </w:r>
    </w:p>
    <w:p w14:paraId="5EB551AB" w14:textId="2608B332"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2、复工许可：所有项目部须报经属地政府建管部门、卫生防疫部门等核查同意，取得复工许可后才能复工，未获批复不</w:t>
      </w:r>
      <w:r w:rsidR="0062171D" w:rsidRPr="0062171D">
        <w:rPr>
          <w:rFonts w:ascii="仿宋" w:eastAsia="仿宋" w:hAnsi="仿宋" w:cs="宋体" w:hint="eastAsia"/>
          <w:sz w:val="30"/>
          <w:szCs w:val="30"/>
          <w:shd w:val="clear" w:color="auto" w:fill="FFFFFF"/>
        </w:rPr>
        <w:t>得</w:t>
      </w:r>
      <w:r>
        <w:rPr>
          <w:rFonts w:ascii="仿宋" w:eastAsia="仿宋" w:hAnsi="仿宋" w:cs="宋体" w:hint="eastAsia"/>
          <w:sz w:val="30"/>
          <w:szCs w:val="30"/>
          <w:shd w:val="clear" w:color="auto" w:fill="FFFFFF"/>
        </w:rPr>
        <w:t xml:space="preserve">复工。 </w:t>
      </w:r>
    </w:p>
    <w:p w14:paraId="5725B336" w14:textId="1D5BBF41" w:rsidR="003960F3" w:rsidRDefault="008076DD">
      <w:pPr>
        <w:spacing w:line="360" w:lineRule="auto"/>
        <w:ind w:firstLineChars="200" w:firstLine="600"/>
        <w:rPr>
          <w:rFonts w:ascii="仿宋" w:eastAsia="仿宋" w:hAnsi="仿宋" w:cs="宋体"/>
          <w:sz w:val="30"/>
          <w:szCs w:val="30"/>
          <w:shd w:val="clear" w:color="auto" w:fill="FFFFFF"/>
        </w:rPr>
      </w:pPr>
      <w:r>
        <w:rPr>
          <w:rFonts w:ascii="仿宋" w:eastAsia="仿宋" w:hAnsi="仿宋" w:cs="宋体"/>
          <w:sz w:val="30"/>
          <w:szCs w:val="30"/>
          <w:shd w:val="clear" w:color="auto" w:fill="FFFFFF"/>
        </w:rPr>
        <w:t>3</w:t>
      </w:r>
      <w:r>
        <w:rPr>
          <w:rFonts w:ascii="仿宋" w:eastAsia="仿宋" w:hAnsi="仿宋" w:cs="宋体" w:hint="eastAsia"/>
          <w:sz w:val="30"/>
          <w:szCs w:val="30"/>
          <w:shd w:val="clear" w:color="auto" w:fill="FFFFFF"/>
        </w:rPr>
        <w:t>、</w:t>
      </w:r>
      <w:r>
        <w:rPr>
          <w:rFonts w:ascii="仿宋" w:eastAsia="仿宋" w:hAnsi="仿宋" w:cs="宋体" w:hint="eastAsia"/>
          <w:sz w:val="30"/>
          <w:szCs w:val="30"/>
        </w:rPr>
        <w:t>复工准备：在遵守属地</w:t>
      </w:r>
      <w:r w:rsidR="0062171D">
        <w:rPr>
          <w:rFonts w:ascii="仿宋" w:eastAsia="仿宋" w:hAnsi="仿宋" w:cs="宋体" w:hint="eastAsia"/>
          <w:sz w:val="30"/>
          <w:szCs w:val="30"/>
        </w:rPr>
        <w:t>复工</w:t>
      </w:r>
      <w:r>
        <w:rPr>
          <w:rFonts w:ascii="仿宋" w:eastAsia="仿宋" w:hAnsi="仿宋" w:cs="宋体" w:hint="eastAsia"/>
          <w:sz w:val="30"/>
          <w:szCs w:val="30"/>
        </w:rPr>
        <w:t>管理要求的前提下，有条件的项目部应及时组织防疫领导小组成员、极少量负责落实防疫措施的工人提前返工，</w:t>
      </w:r>
      <w:r w:rsidR="0062171D" w:rsidRPr="0062171D">
        <w:rPr>
          <w:rFonts w:ascii="仿宋" w:eastAsia="仿宋" w:hAnsi="仿宋" w:hint="eastAsia"/>
          <w:sz w:val="30"/>
          <w:szCs w:val="30"/>
        </w:rPr>
        <w:t>并按属地防控疫情的要求自我隔离，隔离期满要求</w:t>
      </w:r>
      <w:r w:rsidR="0062171D">
        <w:rPr>
          <w:rFonts w:ascii="仿宋" w:eastAsia="仿宋" w:hAnsi="仿宋" w:cs="宋体" w:hint="eastAsia"/>
          <w:sz w:val="30"/>
          <w:szCs w:val="30"/>
        </w:rPr>
        <w:t>后</w:t>
      </w:r>
      <w:r>
        <w:rPr>
          <w:rFonts w:ascii="仿宋" w:eastAsia="仿宋" w:hAnsi="仿宋" w:cs="宋体" w:hint="eastAsia"/>
          <w:sz w:val="30"/>
          <w:szCs w:val="30"/>
        </w:rPr>
        <w:t>进场落实施工现场防疫及复工的前期准备工作。项目部现场主要负责人必须到场，返工人员信息务必第一时间向</w:t>
      </w:r>
      <w:r>
        <w:rPr>
          <w:rFonts w:ascii="仿宋" w:eastAsia="仿宋" w:hAnsi="仿宋" w:cs="宋体" w:hint="eastAsia"/>
          <w:sz w:val="30"/>
          <w:szCs w:val="30"/>
          <w:shd w:val="clear" w:color="auto" w:fill="FFFFFF"/>
        </w:rPr>
        <w:t>属地政府建管部门和集团公司</w:t>
      </w:r>
      <w:r>
        <w:rPr>
          <w:rFonts w:ascii="仿宋" w:eastAsia="仿宋" w:hAnsi="仿宋" w:cs="宋体" w:hint="eastAsia"/>
          <w:sz w:val="30"/>
          <w:szCs w:val="30"/>
        </w:rPr>
        <w:t>登记报备。</w:t>
      </w:r>
    </w:p>
    <w:p w14:paraId="47349B5C" w14:textId="77777777" w:rsidR="003960F3" w:rsidRDefault="008076DD">
      <w:pPr>
        <w:pStyle w:val="a5"/>
        <w:widowControl/>
        <w:spacing w:beforeAutospacing="0" w:afterAutospacing="0" w:line="360" w:lineRule="auto"/>
        <w:ind w:firstLineChars="200" w:firstLine="602"/>
        <w:rPr>
          <w:rFonts w:ascii="仿宋" w:eastAsia="仿宋" w:hAnsi="仿宋" w:cs="宋体"/>
          <w:b/>
          <w:bCs/>
          <w:sz w:val="30"/>
          <w:szCs w:val="30"/>
          <w:shd w:val="clear" w:color="auto" w:fill="FFFFFF"/>
        </w:rPr>
      </w:pPr>
      <w:r>
        <w:rPr>
          <w:rFonts w:ascii="仿宋" w:eastAsia="仿宋" w:hAnsi="仿宋" w:cs="宋体" w:hint="eastAsia"/>
          <w:b/>
          <w:bCs/>
          <w:sz w:val="30"/>
          <w:szCs w:val="30"/>
          <w:shd w:val="clear" w:color="auto" w:fill="FFFFFF"/>
        </w:rPr>
        <w:t>二、人员管理</w:t>
      </w:r>
    </w:p>
    <w:p w14:paraId="4838EC0B"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（一）实施分批返工制</w:t>
      </w:r>
    </w:p>
    <w:p w14:paraId="4AC430BF"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取得复工许可的项目部，可落实项目部管理人员、务工人员分批返回工地，分散减轻隔离、防疫压力，提高防疫管控效度。</w:t>
      </w:r>
    </w:p>
    <w:p w14:paraId="638EE58D"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（二）建立现场人员台账</w:t>
      </w:r>
    </w:p>
    <w:p w14:paraId="7C094E13" w14:textId="77777777" w:rsidR="003960F3" w:rsidRDefault="008076DD">
      <w:pPr>
        <w:pStyle w:val="a5"/>
        <w:widowControl/>
        <w:spacing w:beforeAutospacing="0" w:afterAutospacing="0" w:line="360" w:lineRule="auto"/>
        <w:ind w:firstLineChars="200" w:firstLine="600"/>
        <w:rPr>
          <w:rFonts w:ascii="仿宋" w:eastAsia="仿宋" w:hAnsi="仿宋"/>
          <w:color w:val="000000"/>
          <w:sz w:val="30"/>
          <w:szCs w:val="30"/>
          <w:shd w:val="clear" w:color="auto" w:fill="FFFFFF"/>
        </w:rPr>
      </w:pPr>
      <w:r>
        <w:rPr>
          <w:rFonts w:ascii="仿宋" w:eastAsia="仿宋" w:hAnsi="仿宋" w:cs="宋体" w:hint="eastAsia"/>
          <w:sz w:val="30"/>
          <w:szCs w:val="30"/>
          <w:shd w:val="clear" w:color="auto" w:fill="FFFFFF"/>
        </w:rPr>
        <w:lastRenderedPageBreak/>
        <w:t>项目部所有进场人员均应录入实名制管理系统，并建立进场人员信息登记汇总表，排摸返岗人员信息：姓名、年龄、籍贯、身份证号、手机号、工种近期外出情况、返沪时间、</w:t>
      </w:r>
      <w:r>
        <w:rPr>
          <w:rFonts w:ascii="仿宋" w:eastAsia="仿宋" w:hAnsi="仿宋" w:hint="eastAsia"/>
          <w:color w:val="000000"/>
          <w:sz w:val="30"/>
          <w:szCs w:val="30"/>
          <w:shd w:val="clear" w:color="auto" w:fill="FFFFFF"/>
        </w:rPr>
        <w:t>交通方式、</w:t>
      </w:r>
      <w:r>
        <w:rPr>
          <w:rFonts w:ascii="仿宋" w:eastAsia="仿宋" w:hAnsi="仿宋" w:cs="宋体" w:hint="eastAsia"/>
          <w:sz w:val="30"/>
          <w:szCs w:val="30"/>
          <w:shd w:val="clear" w:color="auto" w:fill="FFFFFF"/>
        </w:rPr>
        <w:t>疫情接触史、当前健康状况等内容。动态更新进场所有人员信息台账，按日按规报送属地相关监管部门和集团公司。</w:t>
      </w:r>
    </w:p>
    <w:p w14:paraId="0C0538C6"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（三）落实人员进场健康监测及隔离管理</w:t>
      </w:r>
    </w:p>
    <w:p w14:paraId="3F5FBFCC"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在项目入口设立健康观察点，对所有进场人员实施体温检测，并按规定要求填写返工人员《健康状况信息登记表》，一人一档，重点核查籍贯、身份证号、手机号、</w:t>
      </w:r>
      <w:r>
        <w:rPr>
          <w:rFonts w:ascii="仿宋" w:eastAsia="仿宋" w:hAnsi="仿宋" w:hint="eastAsia"/>
          <w:color w:val="000000"/>
          <w:sz w:val="30"/>
          <w:szCs w:val="30"/>
          <w:shd w:val="clear" w:color="auto" w:fill="FFFFFF"/>
        </w:rPr>
        <w:t>返工途径、当前健康状况</w:t>
      </w:r>
      <w:r>
        <w:rPr>
          <w:rFonts w:ascii="仿宋" w:eastAsia="仿宋" w:hAnsi="仿宋" w:cs="宋体" w:hint="eastAsia"/>
          <w:sz w:val="30"/>
          <w:szCs w:val="30"/>
          <w:shd w:val="clear" w:color="auto" w:fill="FFFFFF"/>
        </w:rPr>
        <w:t>等关键信息。发放防疫告知书，严格按属地要求确定隔离期限（建议隔离1</w:t>
      </w:r>
      <w:r>
        <w:rPr>
          <w:rFonts w:ascii="仿宋" w:eastAsia="仿宋" w:hAnsi="仿宋" w:cs="宋体"/>
          <w:sz w:val="30"/>
          <w:szCs w:val="30"/>
          <w:shd w:val="clear" w:color="auto" w:fill="FFFFFF"/>
        </w:rPr>
        <w:t>4</w:t>
      </w:r>
      <w:r>
        <w:rPr>
          <w:rFonts w:ascii="仿宋" w:eastAsia="仿宋" w:hAnsi="仿宋" w:cs="宋体" w:hint="eastAsia"/>
          <w:sz w:val="30"/>
          <w:szCs w:val="30"/>
          <w:shd w:val="clear" w:color="auto" w:fill="FFFFFF"/>
        </w:rPr>
        <w:t>天），所有返工人员未经隔离观察（留验）不得进场施工。</w:t>
      </w:r>
    </w:p>
    <w:p w14:paraId="574DD3F8" w14:textId="71CC3305"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体温检测合格，居住在建筑工地的人员，按属地要求期限</w:t>
      </w:r>
      <w:r w:rsidR="0062171D">
        <w:rPr>
          <w:rFonts w:ascii="仿宋" w:eastAsia="仿宋" w:hAnsi="仿宋" w:cs="宋体" w:hint="eastAsia"/>
          <w:sz w:val="30"/>
          <w:szCs w:val="30"/>
          <w:shd w:val="clear" w:color="auto" w:fill="FFFFFF"/>
        </w:rPr>
        <w:t>由项目部统一</w:t>
      </w:r>
      <w:r w:rsidRPr="0062171D">
        <w:rPr>
          <w:rFonts w:ascii="仿宋" w:eastAsia="仿宋" w:hAnsi="仿宋" w:cs="宋体" w:hint="eastAsia"/>
          <w:sz w:val="30"/>
          <w:szCs w:val="30"/>
          <w:shd w:val="clear" w:color="auto" w:fill="FFFFFF"/>
        </w:rPr>
        <w:t>隔离管理</w:t>
      </w:r>
      <w:r>
        <w:rPr>
          <w:rFonts w:ascii="仿宋" w:eastAsia="仿宋" w:hAnsi="仿宋" w:cs="宋体" w:hint="eastAsia"/>
          <w:sz w:val="30"/>
          <w:szCs w:val="30"/>
          <w:shd w:val="clear" w:color="auto" w:fill="FFFFFF"/>
        </w:rPr>
        <w:t>，租住在村、居的人员，立即报属地建管部门、社区管理部门，纳入村、居隔离管理。</w:t>
      </w:r>
    </w:p>
    <w:p w14:paraId="56702757"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对发热等疑似人员，立即拨打1</w:t>
      </w:r>
      <w:r>
        <w:rPr>
          <w:rFonts w:ascii="仿宋" w:eastAsia="仿宋" w:hAnsi="仿宋" w:cs="宋体"/>
          <w:sz w:val="30"/>
          <w:szCs w:val="30"/>
          <w:shd w:val="clear" w:color="auto" w:fill="FFFFFF"/>
        </w:rPr>
        <w:t>20</w:t>
      </w:r>
      <w:r>
        <w:rPr>
          <w:rFonts w:ascii="仿宋" w:eastAsia="仿宋" w:hAnsi="仿宋" w:cs="宋体" w:hint="eastAsia"/>
          <w:sz w:val="30"/>
          <w:szCs w:val="30"/>
          <w:shd w:val="clear" w:color="auto" w:fill="FFFFFF"/>
        </w:rPr>
        <w:t>，送至指定医疗机构发热门诊就诊，纳入医学观察。</w:t>
      </w:r>
    </w:p>
    <w:p w14:paraId="27A21BEF"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对据不履行隔离措施人员，立即报属地建管部门，由属地监管部门协调依法采取措施。</w:t>
      </w:r>
    </w:p>
    <w:p w14:paraId="111665CF" w14:textId="77777777" w:rsidR="003960F3" w:rsidRDefault="008076DD">
      <w:pPr>
        <w:pStyle w:val="a5"/>
        <w:widowControl/>
        <w:spacing w:beforeAutospacing="0" w:afterAutospacing="0" w:line="360" w:lineRule="auto"/>
        <w:ind w:firstLineChars="200" w:firstLine="602"/>
        <w:rPr>
          <w:rFonts w:ascii="仿宋" w:eastAsia="仿宋" w:hAnsi="仿宋" w:cs="宋体"/>
          <w:b/>
          <w:bCs/>
          <w:sz w:val="30"/>
          <w:szCs w:val="30"/>
          <w:shd w:val="clear" w:color="auto" w:fill="FFFFFF"/>
        </w:rPr>
      </w:pPr>
      <w:r>
        <w:rPr>
          <w:rFonts w:ascii="仿宋" w:eastAsia="仿宋" w:hAnsi="仿宋" w:cs="宋体" w:hint="eastAsia"/>
          <w:b/>
          <w:bCs/>
          <w:sz w:val="30"/>
          <w:szCs w:val="30"/>
          <w:shd w:val="clear" w:color="auto" w:fill="FFFFFF"/>
        </w:rPr>
        <w:t>三、施工现场管理</w:t>
      </w:r>
    </w:p>
    <w:p w14:paraId="234C82B4"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（一）全封闭管理</w:t>
      </w:r>
    </w:p>
    <w:p w14:paraId="493EF853"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lastRenderedPageBreak/>
        <w:t>项目部严格实施工作业区、生活区全封闭管理，只开放一个进出口，除检查人员外，外来人员和车辆一律不得进入施工生活区域。施工生活区域须建立每日进出场登记和体温检测制度，门卫24小时单独设岗，每岗不得少于2人。所有现场人员进场及在施工全过程必须佩戴口罩等防护装备，并落实专人巡检巡查，对不按规定佩戴口罩等防护装备的人员，立即责令其退场，重新对其进行防疫安全教育。</w:t>
      </w:r>
    </w:p>
    <w:p w14:paraId="0FC96631"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（二）隔离区管理</w:t>
      </w:r>
    </w:p>
    <w:p w14:paraId="3C6217B4"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各项目部应按属地管理要求开辟隔离区和疑似病例观察区，落实能满足工人返工后就地隔离要求的员工宿舍或区域外集中居住点等隔离驻点，落实接送专车和专门看护人员，分批返工、分批隔离、分批进场，并做好隔离区域内部各项防控举措。</w:t>
      </w:r>
    </w:p>
    <w:p w14:paraId="1A342D2F"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（三）卫生管理</w:t>
      </w:r>
    </w:p>
    <w:p w14:paraId="5EB620EA"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项目部应按照属地卫生健康部门提供的消毒标准，每日对施工区域、办公区域、生活区域及其他人员聚集场所进行预防性消毒，保持室内空气流通，严格落实环境消毒制度，做好消毒记录。对隔离区、观察区、卫生间、食堂等区域要增加消毒频次，每日不少于两次。餐厨等生活垃圾，要做到每天清除，不留夜。</w:t>
      </w:r>
    </w:p>
    <w:p w14:paraId="0C199DBB"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（四）餐饮管理</w:t>
      </w:r>
    </w:p>
    <w:p w14:paraId="4DC4D7EA"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工地食堂正常开放前必须做好相应防疫措施，严禁集中性用餐，可推行分餐制、盒饭制、分时段进餐、返回生活区就餐等方式减少人员聚集，人员就餐时保持距离，不说话、少说话。严控</w:t>
      </w:r>
      <w:r>
        <w:rPr>
          <w:rFonts w:ascii="仿宋" w:eastAsia="仿宋" w:hAnsi="仿宋" w:cs="宋体" w:hint="eastAsia"/>
          <w:sz w:val="30"/>
          <w:szCs w:val="30"/>
          <w:shd w:val="clear" w:color="auto" w:fill="FFFFFF"/>
        </w:rPr>
        <w:lastRenderedPageBreak/>
        <w:t>食品安全关，采购的动物禽类必须有检疫证明，食物加工煮熟烧开。食堂食材落实专人集中采购，并做好物资采购人员的进出登记和体温检测，掌握其采购过程的路线、点位。</w:t>
      </w:r>
    </w:p>
    <w:p w14:paraId="139C02B4"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（五）防疫废弃物集中回收处理</w:t>
      </w:r>
    </w:p>
    <w:p w14:paraId="63206CEF"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 xml:space="preserve">在项目施工现场、员工宿舍等区域合理设置专用回收桶，集中收集废弃口罩、隔离医学观察生活垃圾等废弃物。 </w:t>
      </w:r>
    </w:p>
    <w:p w14:paraId="6DFFF9D8"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（六）防疫物资准备</w:t>
      </w:r>
    </w:p>
    <w:p w14:paraId="1020B853" w14:textId="188A00C6"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各项目部须配备足够的口罩、测温计、消毒液等防疫用品，储备量不得少于一周。建立防护用品配备清单</w:t>
      </w:r>
      <w:r w:rsidR="003E007A">
        <w:rPr>
          <w:rFonts w:ascii="仿宋" w:eastAsia="仿宋" w:hAnsi="仿宋" w:cs="宋体" w:hint="eastAsia"/>
          <w:sz w:val="30"/>
          <w:szCs w:val="30"/>
          <w:shd w:val="clear" w:color="auto" w:fill="FFFFFF"/>
        </w:rPr>
        <w:t>，</w:t>
      </w:r>
      <w:bookmarkStart w:id="0" w:name="_GoBack"/>
      <w:bookmarkEnd w:id="0"/>
      <w:r w:rsidR="003E007A">
        <w:rPr>
          <w:rFonts w:ascii="仿宋" w:eastAsia="仿宋" w:hAnsi="仿宋" w:cs="宋体" w:hint="eastAsia"/>
          <w:sz w:val="30"/>
          <w:szCs w:val="30"/>
          <w:shd w:val="clear" w:color="auto" w:fill="FFFFFF"/>
        </w:rPr>
        <w:t>做好发放登记</w:t>
      </w:r>
      <w:r>
        <w:rPr>
          <w:rFonts w:ascii="仿宋" w:eastAsia="仿宋" w:hAnsi="仿宋" w:cs="宋体" w:hint="eastAsia"/>
          <w:sz w:val="30"/>
          <w:szCs w:val="30"/>
          <w:shd w:val="clear" w:color="auto" w:fill="FFFFFF"/>
        </w:rPr>
        <w:t>。指定专人定期采购防疫物资，并做好物资采购人员的进出登记和体温检测，掌握其采购过程的路线、点位。当防疫物资不足时，应立即全面停工，并向</w:t>
      </w:r>
      <w:r w:rsidR="0062171D" w:rsidRPr="0062171D">
        <w:rPr>
          <w:rFonts w:ascii="仿宋" w:eastAsia="仿宋" w:hAnsi="仿宋" w:cs="宋体" w:hint="eastAsia"/>
          <w:sz w:val="30"/>
          <w:szCs w:val="30"/>
          <w:shd w:val="clear" w:color="auto" w:fill="FFFFFF"/>
        </w:rPr>
        <w:t>属地政府建管部门</w:t>
      </w:r>
      <w:r>
        <w:rPr>
          <w:rFonts w:ascii="仿宋" w:eastAsia="仿宋" w:hAnsi="仿宋" w:cs="宋体" w:hint="eastAsia"/>
          <w:sz w:val="30"/>
          <w:szCs w:val="30"/>
          <w:shd w:val="clear" w:color="auto" w:fill="FFFFFF"/>
        </w:rPr>
        <w:t>及</w:t>
      </w:r>
      <w:r w:rsidR="0062171D">
        <w:rPr>
          <w:rFonts w:ascii="仿宋" w:eastAsia="仿宋" w:hAnsi="仿宋" w:cs="宋体" w:hint="eastAsia"/>
          <w:sz w:val="30"/>
          <w:szCs w:val="30"/>
          <w:shd w:val="clear" w:color="auto" w:fill="FFFFFF"/>
        </w:rPr>
        <w:t>卫生</w:t>
      </w:r>
      <w:r>
        <w:rPr>
          <w:rFonts w:ascii="仿宋" w:eastAsia="仿宋" w:hAnsi="仿宋" w:cs="宋体" w:hint="eastAsia"/>
          <w:sz w:val="30"/>
          <w:szCs w:val="30"/>
          <w:shd w:val="clear" w:color="auto" w:fill="FFFFFF"/>
        </w:rPr>
        <w:t>防疫部门报备。</w:t>
      </w:r>
    </w:p>
    <w:p w14:paraId="524C0E82"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（七）宣传引导</w:t>
      </w:r>
    </w:p>
    <w:p w14:paraId="4AD58092"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采取在施工现场和生活区显著位置张贴卫生防疫宣传广告等措施，积极宣传防疫知识，让现场人员通过官方权威途径了解疾病发展情况，掌握疾病预防信息，知晓瞒报须承担的法律责任，提高所有现场人员的防控意识，主动配合防疫管理，如实申报个人信息，自觉做好自身防护，做到戴口罩、常洗手、不聚会。</w:t>
      </w:r>
    </w:p>
    <w:p w14:paraId="7BB237BA"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（八）教育交底</w:t>
      </w:r>
    </w:p>
    <w:p w14:paraId="7F10E0D7"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项目部对所有进场人员，必须进行复工前的安全、卫生防疫等教育交底，疫情教育交底深入到每一家进场单位、每一个进场人员。</w:t>
      </w:r>
    </w:p>
    <w:p w14:paraId="458E8520"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lastRenderedPageBreak/>
        <w:t>（九）应急管理</w:t>
      </w:r>
    </w:p>
    <w:p w14:paraId="0796018F" w14:textId="77777777" w:rsidR="003960F3" w:rsidRDefault="008076DD">
      <w:pPr>
        <w:pStyle w:val="a5"/>
        <w:widowControl/>
        <w:spacing w:beforeAutospacing="0" w:afterAutospacing="0" w:line="360" w:lineRule="auto"/>
        <w:ind w:firstLineChars="200" w:firstLine="600"/>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项目部须按重大突发公共卫生事件</w:t>
      </w:r>
      <w:r>
        <w:rPr>
          <w:rFonts w:ascii="仿宋" w:eastAsia="仿宋" w:hAnsi="仿宋"/>
          <w:color w:val="000000"/>
          <w:sz w:val="30"/>
          <w:szCs w:val="30"/>
          <w:shd w:val="clear" w:color="auto" w:fill="FFFFFF"/>
        </w:rPr>
        <w:t xml:space="preserve"> I </w:t>
      </w:r>
      <w:r>
        <w:rPr>
          <w:rFonts w:ascii="仿宋" w:eastAsia="仿宋" w:hAnsi="仿宋" w:hint="eastAsia"/>
          <w:color w:val="000000"/>
          <w:sz w:val="30"/>
          <w:szCs w:val="30"/>
          <w:shd w:val="clear" w:color="auto" w:fill="FFFFFF"/>
        </w:rPr>
        <w:t>级响应规定和属地政府对建筑工地复工后的疫情防控要求，制订符合自身实际的应急管理制度。正常施工期间，若现场人员出现发热、咳嗽、气促等疑似症状，须立即隔离相关人员，并立即向属地政府管理部门、建管部门、卫生防疫部门和集团公司防疫领导小组报告。严格落实早发现、早报告、早隔离、早治疗，按要求规范处置，并视情况及时启动应急管理机制，实施人员禁止出入、密切接触者隔离、全面停工等应急措施。</w:t>
      </w:r>
    </w:p>
    <w:p w14:paraId="20C671C4" w14:textId="77777777" w:rsidR="003960F3" w:rsidRDefault="008076DD">
      <w:pPr>
        <w:pStyle w:val="a5"/>
        <w:widowControl/>
        <w:spacing w:beforeAutospacing="0" w:afterAutospacing="0" w:line="360" w:lineRule="auto"/>
        <w:ind w:firstLineChars="200" w:firstLine="600"/>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（十）防疫资料管理</w:t>
      </w:r>
    </w:p>
    <w:p w14:paraId="7807231F" w14:textId="77777777" w:rsidR="003960F3" w:rsidRDefault="008076DD">
      <w:pPr>
        <w:pStyle w:val="a5"/>
        <w:widowControl/>
        <w:spacing w:beforeAutospacing="0" w:afterAutospacing="0" w:line="360" w:lineRule="auto"/>
        <w:ind w:firstLineChars="200" w:firstLine="600"/>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落实专人做好防疫管控资料专项管理，建立并整理汇总项目部疫情防控方案、管理制度，复工申请批复表、复工检查表，进场人员台账，健康监测隔离管理资料，现场人员疫情防控安全交底记录，防护用品配备清单，卫生管理证明材料，防疫知识宣传教育材料等疫情管控资料备查。</w:t>
      </w:r>
    </w:p>
    <w:p w14:paraId="44DB61EF" w14:textId="77777777" w:rsidR="003960F3" w:rsidRDefault="008076DD">
      <w:pPr>
        <w:pStyle w:val="a5"/>
        <w:widowControl/>
        <w:spacing w:beforeAutospacing="0" w:afterAutospacing="0" w:line="360" w:lineRule="auto"/>
        <w:ind w:firstLineChars="200" w:firstLine="600"/>
        <w:rPr>
          <w:rFonts w:ascii="仿宋" w:eastAsia="仿宋" w:hAnsi="仿宋" w:cs="宋体"/>
          <w:sz w:val="30"/>
          <w:szCs w:val="30"/>
          <w:shd w:val="clear" w:color="auto" w:fill="FFFFFF"/>
        </w:rPr>
      </w:pPr>
      <w:r>
        <w:rPr>
          <w:rFonts w:ascii="仿宋" w:eastAsia="仿宋" w:hAnsi="仿宋" w:hint="eastAsia"/>
          <w:color w:val="000000"/>
          <w:sz w:val="30"/>
          <w:szCs w:val="30"/>
          <w:shd w:val="clear" w:color="auto" w:fill="FFFFFF"/>
        </w:rPr>
        <w:t>附件：《项目部</w:t>
      </w:r>
      <w:r>
        <w:rPr>
          <w:rFonts w:ascii="仿宋" w:eastAsia="仿宋" w:hAnsi="仿宋" w:cs="宋体" w:hint="eastAsia"/>
          <w:sz w:val="30"/>
          <w:szCs w:val="30"/>
          <w:shd w:val="clear" w:color="auto" w:fill="FFFFFF"/>
        </w:rPr>
        <w:t>进场人员信息登记汇总表</w:t>
      </w:r>
      <w:r>
        <w:rPr>
          <w:rFonts w:ascii="仿宋" w:eastAsia="仿宋" w:hAnsi="仿宋" w:hint="eastAsia"/>
          <w:color w:val="000000"/>
          <w:sz w:val="30"/>
          <w:szCs w:val="30"/>
          <w:shd w:val="clear" w:color="auto" w:fill="FFFFFF"/>
        </w:rPr>
        <w:t>》</w:t>
      </w:r>
    </w:p>
    <w:p w14:paraId="2F48E976" w14:textId="77777777" w:rsidR="003960F3" w:rsidRDefault="003960F3">
      <w:pPr>
        <w:spacing w:line="360" w:lineRule="auto"/>
        <w:ind w:firstLineChars="200" w:firstLine="600"/>
        <w:jc w:val="right"/>
        <w:rPr>
          <w:rFonts w:ascii="仿宋" w:eastAsia="仿宋" w:hAnsi="仿宋"/>
          <w:sz w:val="30"/>
          <w:szCs w:val="30"/>
        </w:rPr>
      </w:pPr>
    </w:p>
    <w:p w14:paraId="1B313354" w14:textId="77777777" w:rsidR="003960F3" w:rsidRDefault="003960F3">
      <w:pPr>
        <w:spacing w:line="360" w:lineRule="auto"/>
        <w:ind w:firstLineChars="200" w:firstLine="600"/>
        <w:jc w:val="right"/>
        <w:rPr>
          <w:rFonts w:ascii="仿宋" w:eastAsia="仿宋" w:hAnsi="仿宋"/>
          <w:sz w:val="30"/>
          <w:szCs w:val="30"/>
        </w:rPr>
      </w:pPr>
    </w:p>
    <w:p w14:paraId="498AE0BA" w14:textId="77777777" w:rsidR="003960F3" w:rsidRDefault="008076DD">
      <w:pPr>
        <w:spacing w:line="360" w:lineRule="auto"/>
        <w:ind w:firstLineChars="200" w:firstLine="600"/>
        <w:jc w:val="right"/>
        <w:rPr>
          <w:rFonts w:ascii="仿宋" w:eastAsia="仿宋" w:hAnsi="仿宋"/>
          <w:sz w:val="30"/>
          <w:szCs w:val="30"/>
        </w:rPr>
      </w:pPr>
      <w:r>
        <w:rPr>
          <w:rFonts w:ascii="仿宋" w:eastAsia="仿宋" w:hAnsi="仿宋" w:hint="eastAsia"/>
          <w:sz w:val="30"/>
          <w:szCs w:val="30"/>
        </w:rPr>
        <w:t>浙江舜杰建筑集团股份有限公司</w:t>
      </w:r>
    </w:p>
    <w:p w14:paraId="6FDC16C9" w14:textId="77777777" w:rsidR="003960F3" w:rsidRDefault="008076DD">
      <w:pPr>
        <w:spacing w:line="360" w:lineRule="auto"/>
        <w:ind w:right="900" w:firstLineChars="200" w:firstLine="600"/>
        <w:jc w:val="right"/>
        <w:rPr>
          <w:rFonts w:ascii="仿宋" w:eastAsia="仿宋" w:hAnsi="仿宋"/>
          <w:sz w:val="30"/>
          <w:szCs w:val="30"/>
        </w:rPr>
      </w:pPr>
      <w:r>
        <w:rPr>
          <w:rFonts w:ascii="仿宋" w:eastAsia="仿宋" w:hAnsi="仿宋" w:hint="eastAsia"/>
          <w:sz w:val="30"/>
          <w:szCs w:val="30"/>
        </w:rPr>
        <w:t>2020年2月</w:t>
      </w:r>
      <w:r>
        <w:rPr>
          <w:rFonts w:ascii="仿宋" w:eastAsia="仿宋" w:hAnsi="仿宋"/>
          <w:sz w:val="30"/>
          <w:szCs w:val="30"/>
        </w:rPr>
        <w:t>9</w:t>
      </w:r>
      <w:r>
        <w:rPr>
          <w:rFonts w:ascii="仿宋" w:eastAsia="仿宋" w:hAnsi="仿宋" w:hint="eastAsia"/>
          <w:sz w:val="30"/>
          <w:szCs w:val="30"/>
        </w:rPr>
        <w:t>日</w:t>
      </w:r>
    </w:p>
    <w:sectPr w:rsidR="00396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BD3CA5"/>
    <w:rsid w:val="00032380"/>
    <w:rsid w:val="0003443A"/>
    <w:rsid w:val="00056EE9"/>
    <w:rsid w:val="00065F17"/>
    <w:rsid w:val="000753A5"/>
    <w:rsid w:val="00084837"/>
    <w:rsid w:val="000A1343"/>
    <w:rsid w:val="000B382F"/>
    <w:rsid w:val="000C1BE8"/>
    <w:rsid w:val="000E1DAF"/>
    <w:rsid w:val="000F1121"/>
    <w:rsid w:val="000F6637"/>
    <w:rsid w:val="00111314"/>
    <w:rsid w:val="00136D96"/>
    <w:rsid w:val="00142158"/>
    <w:rsid w:val="00157380"/>
    <w:rsid w:val="001608D6"/>
    <w:rsid w:val="001728CC"/>
    <w:rsid w:val="00174AE9"/>
    <w:rsid w:val="001C6BB1"/>
    <w:rsid w:val="001C6DA2"/>
    <w:rsid w:val="001D6DFC"/>
    <w:rsid w:val="001F23D4"/>
    <w:rsid w:val="001F325E"/>
    <w:rsid w:val="002079F3"/>
    <w:rsid w:val="002118A5"/>
    <w:rsid w:val="00236E41"/>
    <w:rsid w:val="00245E50"/>
    <w:rsid w:val="00252930"/>
    <w:rsid w:val="0027013E"/>
    <w:rsid w:val="002D4813"/>
    <w:rsid w:val="002E0A5D"/>
    <w:rsid w:val="002F49DC"/>
    <w:rsid w:val="002F7676"/>
    <w:rsid w:val="003275A0"/>
    <w:rsid w:val="00330752"/>
    <w:rsid w:val="00332170"/>
    <w:rsid w:val="0034172A"/>
    <w:rsid w:val="0034282E"/>
    <w:rsid w:val="00343925"/>
    <w:rsid w:val="003501E6"/>
    <w:rsid w:val="00365205"/>
    <w:rsid w:val="003665EC"/>
    <w:rsid w:val="00371C1E"/>
    <w:rsid w:val="003779F8"/>
    <w:rsid w:val="0038110B"/>
    <w:rsid w:val="00382D95"/>
    <w:rsid w:val="003960F3"/>
    <w:rsid w:val="003967B2"/>
    <w:rsid w:val="003A4435"/>
    <w:rsid w:val="003A4E4A"/>
    <w:rsid w:val="003B4519"/>
    <w:rsid w:val="003C1629"/>
    <w:rsid w:val="003D2589"/>
    <w:rsid w:val="003E007A"/>
    <w:rsid w:val="003E304D"/>
    <w:rsid w:val="003F2ECF"/>
    <w:rsid w:val="003F6EC5"/>
    <w:rsid w:val="003F7603"/>
    <w:rsid w:val="00404A64"/>
    <w:rsid w:val="00420845"/>
    <w:rsid w:val="00430CAF"/>
    <w:rsid w:val="004370D1"/>
    <w:rsid w:val="004B1BED"/>
    <w:rsid w:val="004C77E4"/>
    <w:rsid w:val="004E17C6"/>
    <w:rsid w:val="00511FA6"/>
    <w:rsid w:val="00524761"/>
    <w:rsid w:val="005472BE"/>
    <w:rsid w:val="00592130"/>
    <w:rsid w:val="005B2816"/>
    <w:rsid w:val="005C22BA"/>
    <w:rsid w:val="005D3618"/>
    <w:rsid w:val="005E364C"/>
    <w:rsid w:val="00607147"/>
    <w:rsid w:val="00613780"/>
    <w:rsid w:val="0062171D"/>
    <w:rsid w:val="006421B9"/>
    <w:rsid w:val="00661A16"/>
    <w:rsid w:val="006B23BD"/>
    <w:rsid w:val="007069FD"/>
    <w:rsid w:val="007225A2"/>
    <w:rsid w:val="00736AD5"/>
    <w:rsid w:val="00744DF9"/>
    <w:rsid w:val="00772A90"/>
    <w:rsid w:val="0079258F"/>
    <w:rsid w:val="007C0387"/>
    <w:rsid w:val="007F78E3"/>
    <w:rsid w:val="00801C1C"/>
    <w:rsid w:val="008076DD"/>
    <w:rsid w:val="00817A96"/>
    <w:rsid w:val="00822AE1"/>
    <w:rsid w:val="00832BC5"/>
    <w:rsid w:val="00845DC2"/>
    <w:rsid w:val="00895616"/>
    <w:rsid w:val="008D1CCD"/>
    <w:rsid w:val="008D47D6"/>
    <w:rsid w:val="008E271F"/>
    <w:rsid w:val="008E57C5"/>
    <w:rsid w:val="008E6B76"/>
    <w:rsid w:val="00900BF8"/>
    <w:rsid w:val="0090745D"/>
    <w:rsid w:val="00970C33"/>
    <w:rsid w:val="00972F3C"/>
    <w:rsid w:val="00990BE3"/>
    <w:rsid w:val="00995260"/>
    <w:rsid w:val="00995E24"/>
    <w:rsid w:val="009D19DA"/>
    <w:rsid w:val="009F73B6"/>
    <w:rsid w:val="00A10743"/>
    <w:rsid w:val="00A21BE4"/>
    <w:rsid w:val="00A36492"/>
    <w:rsid w:val="00A417A3"/>
    <w:rsid w:val="00A834C2"/>
    <w:rsid w:val="00A842C2"/>
    <w:rsid w:val="00AA1517"/>
    <w:rsid w:val="00AB0EEC"/>
    <w:rsid w:val="00AB5C85"/>
    <w:rsid w:val="00AF3CDA"/>
    <w:rsid w:val="00B15843"/>
    <w:rsid w:val="00B33263"/>
    <w:rsid w:val="00B35218"/>
    <w:rsid w:val="00B54E6C"/>
    <w:rsid w:val="00B64FF8"/>
    <w:rsid w:val="00B66582"/>
    <w:rsid w:val="00B7347A"/>
    <w:rsid w:val="00B77B62"/>
    <w:rsid w:val="00B77E44"/>
    <w:rsid w:val="00BA2145"/>
    <w:rsid w:val="00BA59DD"/>
    <w:rsid w:val="00BB7682"/>
    <w:rsid w:val="00BC4043"/>
    <w:rsid w:val="00BD3EFE"/>
    <w:rsid w:val="00BD5769"/>
    <w:rsid w:val="00BE5054"/>
    <w:rsid w:val="00C10E0D"/>
    <w:rsid w:val="00C16BDF"/>
    <w:rsid w:val="00C23A9F"/>
    <w:rsid w:val="00C46590"/>
    <w:rsid w:val="00C63FDC"/>
    <w:rsid w:val="00CB5CBD"/>
    <w:rsid w:val="00CF6ECE"/>
    <w:rsid w:val="00D03B2D"/>
    <w:rsid w:val="00D05320"/>
    <w:rsid w:val="00D16611"/>
    <w:rsid w:val="00D22FF3"/>
    <w:rsid w:val="00D25BF1"/>
    <w:rsid w:val="00D663A9"/>
    <w:rsid w:val="00D76FFC"/>
    <w:rsid w:val="00D97460"/>
    <w:rsid w:val="00DB22B4"/>
    <w:rsid w:val="00DD2637"/>
    <w:rsid w:val="00DD29A1"/>
    <w:rsid w:val="00DE11BB"/>
    <w:rsid w:val="00DE6D40"/>
    <w:rsid w:val="00E76172"/>
    <w:rsid w:val="00E82B46"/>
    <w:rsid w:val="00EF025F"/>
    <w:rsid w:val="00F329AB"/>
    <w:rsid w:val="00F47CB3"/>
    <w:rsid w:val="00FA0B41"/>
    <w:rsid w:val="00FD1694"/>
    <w:rsid w:val="00FE2A60"/>
    <w:rsid w:val="00FF0BFF"/>
    <w:rsid w:val="277348D9"/>
    <w:rsid w:val="2EBD3CA5"/>
    <w:rsid w:val="552955CD"/>
    <w:rsid w:val="7A99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2AB6C"/>
  <w15:docId w15:val="{A222A0E2-CB5D-41EA-BF7F-A8F03286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Normal (Web)"/>
    <w:basedOn w:val="a"/>
    <w:qFormat/>
    <w:pPr>
      <w:spacing w:beforeAutospacing="1" w:afterAutospacing="1"/>
      <w:jc w:val="left"/>
    </w:pPr>
    <w:rPr>
      <w:rFonts w:cs="Times New Roman"/>
      <w:kern w:val="0"/>
      <w:sz w:val="24"/>
    </w:rPr>
  </w:style>
  <w:style w:type="character" w:styleId="a6">
    <w:name w:val="annotation reference"/>
    <w:basedOn w:val="a0"/>
    <w:rPr>
      <w:sz w:val="21"/>
      <w:szCs w:val="21"/>
    </w:rPr>
  </w:style>
  <w:style w:type="paragraph" w:styleId="a7">
    <w:name w:val="Balloon Text"/>
    <w:basedOn w:val="a"/>
    <w:link w:val="a8"/>
    <w:rsid w:val="0062171D"/>
    <w:rPr>
      <w:sz w:val="18"/>
      <w:szCs w:val="18"/>
    </w:rPr>
  </w:style>
  <w:style w:type="character" w:customStyle="1" w:styleId="a8">
    <w:name w:val="批注框文本 字符"/>
    <w:basedOn w:val="a0"/>
    <w:link w:val="a7"/>
    <w:rsid w:val="0062171D"/>
    <w:rPr>
      <w:kern w:val="2"/>
      <w:sz w:val="18"/>
      <w:szCs w:val="18"/>
    </w:rPr>
  </w:style>
  <w:style w:type="paragraph" w:styleId="a9">
    <w:name w:val="annotation subject"/>
    <w:basedOn w:val="a3"/>
    <w:next w:val="a3"/>
    <w:link w:val="aa"/>
    <w:rsid w:val="0062171D"/>
    <w:rPr>
      <w:b/>
      <w:bCs/>
    </w:rPr>
  </w:style>
  <w:style w:type="character" w:customStyle="1" w:styleId="a4">
    <w:name w:val="批注文字 字符"/>
    <w:basedOn w:val="a0"/>
    <w:link w:val="a3"/>
    <w:rsid w:val="0062171D"/>
    <w:rPr>
      <w:kern w:val="2"/>
      <w:sz w:val="21"/>
      <w:szCs w:val="24"/>
    </w:rPr>
  </w:style>
  <w:style w:type="character" w:customStyle="1" w:styleId="aa">
    <w:name w:val="批注主题 字符"/>
    <w:basedOn w:val="a4"/>
    <w:link w:val="a9"/>
    <w:rsid w:val="0062171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6</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loushuqi</cp:lastModifiedBy>
  <cp:revision>143</cp:revision>
  <dcterms:created xsi:type="dcterms:W3CDTF">2020-02-08T09:33:00Z</dcterms:created>
  <dcterms:modified xsi:type="dcterms:W3CDTF">2020-02-11T06:11:00Z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